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84" w:rsidRDefault="00E56E84" w:rsidP="006038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8162568"/>
            <wp:effectExtent l="0" t="0" r="3175" b="0"/>
            <wp:docPr id="1" name="Рисунок 1" descr="C:\Documents and Settings\User\Рабочий стол\Рамиля папкасы- список детей, договор на мед обслуж\Годовые уч календарные графики. Учебные планы\15-16 У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Рамиля папкасы- список детей, договор на мед обслуж\Годовые уч календарные графики. Учебные планы\15-16 У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84" w:rsidRDefault="00E56E84" w:rsidP="006038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56E84" w:rsidRDefault="00E56E84" w:rsidP="006038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56E84" w:rsidRDefault="00E56E84" w:rsidP="006038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56E84" w:rsidRDefault="00E56E84" w:rsidP="006038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56E84" w:rsidRDefault="00E56E84" w:rsidP="006038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03839" w:rsidRDefault="00603839" w:rsidP="006038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  к учебному плану.</w:t>
      </w:r>
    </w:p>
    <w:p w:rsidR="00603839" w:rsidRDefault="00603839" w:rsidP="006038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(пояснительная записка к учебному плану реализующего основную образовательную программу дошкольного воспитания)</w:t>
      </w:r>
    </w:p>
    <w:p w:rsidR="00603839" w:rsidRDefault="00603839" w:rsidP="0060383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Учебный план разработан с учетом Санитарно-эпидемиологических требований к устройству, содержанию и организации режима работы дошкольных образовательных учреждений СанПиН 2.4.1.3049 –13, Законом «Об образовании» от 01.09.13г. № 273 – ФЗ и  «Методических рекомендаций по организации обучения детей татарскому и русскому языкам в дошкольных образовательных организациях» от 08.11.2013 года № 15588/13</w:t>
      </w:r>
    </w:p>
    <w:p w:rsidR="00603839" w:rsidRDefault="00603839" w:rsidP="0060383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ДОУ функционирует 4   группы, из них 1 группа   для детей 1-ой младшей </w:t>
      </w:r>
      <w:proofErr w:type="gramStart"/>
      <w:r>
        <w:rPr>
          <w:rFonts w:ascii="Times New Roman" w:hAnsi="Times New Roman"/>
          <w:sz w:val="24"/>
          <w:szCs w:val="24"/>
        </w:rPr>
        <w:t>–я</w:t>
      </w:r>
      <w:proofErr w:type="gramEnd"/>
      <w:r>
        <w:rPr>
          <w:rFonts w:ascii="Times New Roman" w:hAnsi="Times New Roman"/>
          <w:sz w:val="24"/>
          <w:szCs w:val="24"/>
        </w:rPr>
        <w:t>сельной группы, 3 группы для детей  средне1-второй  младшей, , старшей, подготовительной.</w:t>
      </w:r>
    </w:p>
    <w:p w:rsidR="00603839" w:rsidRDefault="00603839" w:rsidP="006038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рассчитан на период с 1 сентября по 31 мая,  с 3  по 14 октября и с 24 апреля  по 5  мая проводится диагностика уровней усвоения программы воспитанников.</w:t>
      </w:r>
    </w:p>
    <w:p w:rsidR="00603839" w:rsidRDefault="00603839" w:rsidP="006038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санитарными нормами продолжительность занятий от 8- 10 минут в младшей группе,  до 30 минут в подготовительной к школе группе. Перерыв между занятиями не менее 10 минут. В середине занятия статического характера предполагается </w:t>
      </w:r>
      <w:proofErr w:type="spellStart"/>
      <w:r>
        <w:rPr>
          <w:rFonts w:ascii="Times New Roman" w:hAnsi="Times New Roman"/>
          <w:sz w:val="24"/>
          <w:szCs w:val="24"/>
        </w:rPr>
        <w:t>физминутка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03839" w:rsidRDefault="00603839" w:rsidP="006038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 допустимый объём недельной нагрузки, включая реализацию дополнительной образовательной программы для детей дошкольного возраста составляет:</w:t>
      </w:r>
    </w:p>
    <w:p w:rsidR="00603839" w:rsidRDefault="00603839" w:rsidP="006038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младшая группа – 90 минут;</w:t>
      </w:r>
    </w:p>
    <w:p w:rsidR="00603839" w:rsidRDefault="00603839" w:rsidP="006038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1младшая группа – 90 минут;</w:t>
      </w:r>
    </w:p>
    <w:p w:rsidR="00603839" w:rsidRDefault="00603839" w:rsidP="00603839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младшая группа – 2 часа 30 минут;</w:t>
      </w:r>
    </w:p>
    <w:p w:rsidR="00603839" w:rsidRDefault="00603839" w:rsidP="00603839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Средняя группа – 3 часа 20 минут;</w:t>
      </w:r>
    </w:p>
    <w:p w:rsidR="00603839" w:rsidRDefault="00603839" w:rsidP="00603839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Старшая группа – 5 часов  50 минут;</w:t>
      </w:r>
    </w:p>
    <w:p w:rsidR="00603839" w:rsidRDefault="00603839" w:rsidP="00603839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Подготовительная группа – 8 часов.</w:t>
      </w:r>
    </w:p>
    <w:p w:rsidR="00603839" w:rsidRDefault="00603839" w:rsidP="006038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Недельная нагрузка основных видов образовательной деятельности вместе с детьми по дополнительному образованию составляет:</w:t>
      </w:r>
    </w:p>
    <w:p w:rsidR="00603839" w:rsidRDefault="00603839" w:rsidP="006038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1-ая младшая группа – 10 занятий;</w:t>
      </w:r>
    </w:p>
    <w:p w:rsidR="00603839" w:rsidRDefault="00603839" w:rsidP="00603839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2-ая младшая  группа – 10 занятий;</w:t>
      </w:r>
    </w:p>
    <w:p w:rsidR="00603839" w:rsidRDefault="00603839" w:rsidP="00603839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Средняя группа – 10 занятий;</w:t>
      </w:r>
    </w:p>
    <w:p w:rsidR="00603839" w:rsidRDefault="00603839" w:rsidP="00603839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Старшая группа – 15 занятий;</w:t>
      </w:r>
    </w:p>
    <w:p w:rsidR="00603839" w:rsidRDefault="00603839" w:rsidP="00603839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Подготовительная группа – 16 занятий.</w:t>
      </w:r>
    </w:p>
    <w:p w:rsidR="00603839" w:rsidRDefault="00603839" w:rsidP="006038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 допустимое количество занятий в первой половине дня:</w:t>
      </w:r>
    </w:p>
    <w:p w:rsidR="00603839" w:rsidRDefault="00603839" w:rsidP="006038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1-ая младшая группа – 1 занятие;</w:t>
      </w:r>
    </w:p>
    <w:p w:rsidR="00603839" w:rsidRDefault="00603839" w:rsidP="00603839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2-ая младшая  группа – 2 занятия;</w:t>
      </w:r>
    </w:p>
    <w:p w:rsidR="00603839" w:rsidRDefault="00603839" w:rsidP="00603839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Средняя группа – 2 занятия;</w:t>
      </w:r>
    </w:p>
    <w:p w:rsidR="00603839" w:rsidRDefault="00603839" w:rsidP="00603839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Старшая группа – 2 занятия;</w:t>
      </w:r>
    </w:p>
    <w:p w:rsidR="00603839" w:rsidRDefault="00603839" w:rsidP="00603839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Подготовительная группа – 3 занятия.</w:t>
      </w:r>
    </w:p>
    <w:p w:rsidR="00603839" w:rsidRDefault="00603839" w:rsidP="006038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планируются как в первую, так и во вторую половину дня, при этом занятия, требующие повышенной познавательной активности и умственного напряжения детей, планируются в первую половину дня.</w:t>
      </w:r>
    </w:p>
    <w:p w:rsidR="00603839" w:rsidRDefault="00603839" w:rsidP="006038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Занятия дополнительного образования проводятся в первую и во вторую половину дня за счет подгрупповых, индивидуальных форм работы, их продолжительность 15-20 минут. Предусматривается участие детей не более чем в 2-х кружках. </w:t>
      </w:r>
    </w:p>
    <w:p w:rsidR="00603839" w:rsidRDefault="00603839" w:rsidP="006038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Нерегламентированная совместная и самостоятельная деятельность осуществляется в рамках требований Федеральных  государственных образовательных стандартов и включает работу по развитию навыков личной гигиены и самообслуживания, воспитание навыков культуры поведения и общения, стимулирование художественно-творческой активности в различных видах деятельности с учетом самостоятельного выбора, развитие двигательных навыков.</w:t>
      </w:r>
    </w:p>
    <w:p w:rsidR="00603839" w:rsidRDefault="00603839" w:rsidP="006038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Значительное место в данном блоке занимает коррекционная работа по следующим направлениям: коррекция  речи, эмоциональной сферы и мелкой моторики с использованием различных игр и упражнений, индивидуальных форм работы с детьми. Временные отрезки режимных моментов входят в блок нерегламентированной деятельности.</w:t>
      </w:r>
    </w:p>
    <w:p w:rsidR="00603839" w:rsidRDefault="00603839" w:rsidP="006038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образовательного процесса построено с учетом гигиенических требований. При этом из общего времени около  50% отводится занятиям, требующим от детей умственного напряжения, не менее 50% - на занятия эстетического и оздоровительного циклов. На самостоятельную деятельность отводится в среднем 30%  от общего времени, отведенного на нерегламентированную деятельность.</w:t>
      </w:r>
    </w:p>
    <w:p w:rsidR="00603839" w:rsidRDefault="00603839" w:rsidP="00603839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603839" w:rsidRDefault="00603839" w:rsidP="0060383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ООД на шестидневную неделю</w:t>
      </w:r>
    </w:p>
    <w:p w:rsidR="00603839" w:rsidRDefault="00603839" w:rsidP="0060383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(2015 -2016 учебный год)</w:t>
      </w:r>
    </w:p>
    <w:tbl>
      <w:tblPr>
        <w:tblW w:w="9968" w:type="dxa"/>
        <w:jc w:val="center"/>
        <w:tblInd w:w="-9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15"/>
        <w:gridCol w:w="885"/>
        <w:gridCol w:w="1081"/>
        <w:gridCol w:w="1058"/>
        <w:gridCol w:w="1080"/>
        <w:gridCol w:w="1349"/>
        <w:gridCol w:w="1620"/>
      </w:tblGrid>
      <w:tr w:rsidR="00603839" w:rsidRPr="002673ED" w:rsidTr="00FE338A">
        <w:trPr>
          <w:trHeight w:val="230"/>
          <w:jc w:val="center"/>
        </w:trPr>
        <w:tc>
          <w:tcPr>
            <w:tcW w:w="9968" w:type="dxa"/>
            <w:gridSpan w:val="8"/>
            <w:vAlign w:val="center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Организованная  образовательная деятельность</w:t>
            </w:r>
          </w:p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i/>
                <w:sz w:val="24"/>
                <w:szCs w:val="24"/>
              </w:rPr>
              <w:t>(кол-во в неделю)</w:t>
            </w:r>
          </w:p>
        </w:tc>
      </w:tr>
      <w:tr w:rsidR="00603839" w:rsidRPr="002673ED" w:rsidTr="00FE338A">
        <w:trPr>
          <w:trHeight w:val="396"/>
          <w:jc w:val="center"/>
        </w:trPr>
        <w:tc>
          <w:tcPr>
            <w:tcW w:w="2895" w:type="dxa"/>
            <w:gridSpan w:val="2"/>
            <w:tcBorders>
              <w:right w:val="single" w:sz="4" w:space="0" w:color="auto"/>
            </w:tcBorders>
            <w:vAlign w:val="center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73" w:type="dxa"/>
            <w:gridSpan w:val="6"/>
            <w:tcBorders>
              <w:left w:val="single" w:sz="4" w:space="0" w:color="auto"/>
            </w:tcBorders>
            <w:vAlign w:val="center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673ED">
              <w:rPr>
                <w:rFonts w:ascii="Times New Roman" w:hAnsi="Times New Roman"/>
                <w:b/>
                <w:i/>
                <w:sz w:val="24"/>
                <w:szCs w:val="24"/>
              </w:rPr>
              <w:t>Перидичность</w:t>
            </w:r>
            <w:proofErr w:type="spellEnd"/>
          </w:p>
        </w:tc>
      </w:tr>
      <w:tr w:rsidR="00603839" w:rsidRPr="002673ED" w:rsidTr="00FE338A">
        <w:trPr>
          <w:trHeight w:val="946"/>
          <w:jc w:val="center"/>
        </w:trPr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603839" w:rsidRPr="002673ED" w:rsidRDefault="00603839" w:rsidP="00FE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</w:tcBorders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>младшая</w:t>
            </w:r>
          </w:p>
        </w:tc>
        <w:tc>
          <w:tcPr>
            <w:tcW w:w="1081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673ED">
              <w:rPr>
                <w:rFonts w:ascii="Times New Roman" w:hAnsi="Times New Roman"/>
                <w:sz w:val="24"/>
                <w:szCs w:val="24"/>
              </w:rPr>
              <w:t xml:space="preserve"> мл. </w:t>
            </w:r>
          </w:p>
        </w:tc>
        <w:tc>
          <w:tcPr>
            <w:tcW w:w="1058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673ED">
              <w:rPr>
                <w:rFonts w:ascii="Times New Roman" w:hAnsi="Times New Roman"/>
                <w:sz w:val="24"/>
                <w:szCs w:val="24"/>
              </w:rPr>
              <w:t xml:space="preserve"> мл </w:t>
            </w:r>
          </w:p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03839" w:rsidRPr="002673ED" w:rsidRDefault="00603839" w:rsidP="00FE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73ED">
              <w:rPr>
                <w:rFonts w:ascii="Times New Roman" w:hAnsi="Times New Roman"/>
                <w:sz w:val="24"/>
                <w:szCs w:val="24"/>
              </w:rPr>
              <w:t>Средн</w:t>
            </w:r>
            <w:proofErr w:type="spellEnd"/>
            <w:r w:rsidRPr="002673E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349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73ED">
              <w:rPr>
                <w:rFonts w:ascii="Times New Roman" w:hAnsi="Times New Roman"/>
                <w:sz w:val="24"/>
                <w:szCs w:val="24"/>
              </w:rPr>
              <w:t>Старш</w:t>
            </w:r>
            <w:proofErr w:type="spellEnd"/>
            <w:r w:rsidRPr="002673E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673ED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  <w:proofErr w:type="gramEnd"/>
            <w:r w:rsidRPr="002673ED">
              <w:rPr>
                <w:rFonts w:ascii="Times New Roman" w:hAnsi="Times New Roman"/>
                <w:sz w:val="24"/>
                <w:szCs w:val="24"/>
              </w:rPr>
              <w:t xml:space="preserve"> к школе </w:t>
            </w:r>
          </w:p>
        </w:tc>
      </w:tr>
      <w:tr w:rsidR="00603839" w:rsidRPr="002673ED" w:rsidTr="00FE338A">
        <w:trPr>
          <w:jc w:val="center"/>
        </w:trPr>
        <w:tc>
          <w:tcPr>
            <w:tcW w:w="2880" w:type="dxa"/>
          </w:tcPr>
          <w:p w:rsidR="00603839" w:rsidRPr="002673ED" w:rsidRDefault="00603839" w:rsidP="00FE338A">
            <w:pPr>
              <w:tabs>
                <w:tab w:val="left" w:pos="711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900" w:type="dxa"/>
            <w:gridSpan w:val="2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81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058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349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</w:tr>
      <w:tr w:rsidR="00603839" w:rsidRPr="002673ED" w:rsidTr="00FE338A">
        <w:trPr>
          <w:trHeight w:val="364"/>
          <w:jc w:val="center"/>
        </w:trPr>
        <w:tc>
          <w:tcPr>
            <w:tcW w:w="2880" w:type="dxa"/>
          </w:tcPr>
          <w:p w:rsidR="00603839" w:rsidRPr="002673ED" w:rsidRDefault="00603839" w:rsidP="00FE338A">
            <w:pPr>
              <w:tabs>
                <w:tab w:val="left" w:pos="711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>Развитие движений</w:t>
            </w:r>
          </w:p>
        </w:tc>
        <w:tc>
          <w:tcPr>
            <w:tcW w:w="900" w:type="dxa"/>
            <w:gridSpan w:val="2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58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349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03839" w:rsidRPr="002673ED" w:rsidTr="00FE338A">
        <w:trPr>
          <w:trHeight w:val="661"/>
          <w:jc w:val="center"/>
        </w:trPr>
        <w:tc>
          <w:tcPr>
            <w:tcW w:w="2880" w:type="dxa"/>
          </w:tcPr>
          <w:p w:rsidR="00603839" w:rsidRPr="002673ED" w:rsidRDefault="00603839" w:rsidP="00FE338A">
            <w:pPr>
              <w:tabs>
                <w:tab w:val="left" w:pos="711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900" w:type="dxa"/>
            <w:gridSpan w:val="2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58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03839" w:rsidRPr="002673ED" w:rsidTr="00FE338A">
        <w:trPr>
          <w:jc w:val="center"/>
        </w:trPr>
        <w:tc>
          <w:tcPr>
            <w:tcW w:w="2880" w:type="dxa"/>
          </w:tcPr>
          <w:p w:rsidR="00603839" w:rsidRPr="002673ED" w:rsidRDefault="00603839" w:rsidP="00FE338A">
            <w:pPr>
              <w:tabs>
                <w:tab w:val="left" w:pos="711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>Расширение ориентировки в окружающем и развитие речи</w:t>
            </w:r>
          </w:p>
        </w:tc>
        <w:tc>
          <w:tcPr>
            <w:tcW w:w="900" w:type="dxa"/>
            <w:gridSpan w:val="2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81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8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3839" w:rsidRPr="002673ED" w:rsidTr="00FE338A">
        <w:trPr>
          <w:jc w:val="center"/>
        </w:trPr>
        <w:tc>
          <w:tcPr>
            <w:tcW w:w="2880" w:type="dxa"/>
          </w:tcPr>
          <w:p w:rsidR="00603839" w:rsidRPr="002673ED" w:rsidRDefault="00603839" w:rsidP="00FE338A">
            <w:pPr>
              <w:tabs>
                <w:tab w:val="left" w:pos="711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900" w:type="dxa"/>
            <w:gridSpan w:val="2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58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03839" w:rsidRPr="002673ED" w:rsidTr="00FE338A">
        <w:trPr>
          <w:jc w:val="center"/>
        </w:trPr>
        <w:tc>
          <w:tcPr>
            <w:tcW w:w="2880" w:type="dxa"/>
          </w:tcPr>
          <w:p w:rsidR="00603839" w:rsidRPr="002673ED" w:rsidRDefault="00603839" w:rsidP="00FE338A">
            <w:pPr>
              <w:tabs>
                <w:tab w:val="left" w:pos="711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>Со строительным материалом</w:t>
            </w:r>
          </w:p>
        </w:tc>
        <w:tc>
          <w:tcPr>
            <w:tcW w:w="900" w:type="dxa"/>
            <w:gridSpan w:val="2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8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3839" w:rsidRPr="002673ED" w:rsidTr="00FE338A">
        <w:trPr>
          <w:trHeight w:val="724"/>
          <w:jc w:val="center"/>
        </w:trPr>
        <w:tc>
          <w:tcPr>
            <w:tcW w:w="2880" w:type="dxa"/>
          </w:tcPr>
          <w:p w:rsidR="00603839" w:rsidRPr="002673ED" w:rsidRDefault="00603839" w:rsidP="00FE338A">
            <w:pPr>
              <w:tabs>
                <w:tab w:val="left" w:pos="711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>С дидактическим материалом</w:t>
            </w:r>
          </w:p>
        </w:tc>
        <w:tc>
          <w:tcPr>
            <w:tcW w:w="900" w:type="dxa"/>
            <w:gridSpan w:val="2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8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3839" w:rsidRPr="002673ED" w:rsidTr="00FE338A">
        <w:trPr>
          <w:jc w:val="center"/>
        </w:trPr>
        <w:tc>
          <w:tcPr>
            <w:tcW w:w="2880" w:type="dxa"/>
          </w:tcPr>
          <w:p w:rsidR="00603839" w:rsidRPr="002673ED" w:rsidRDefault="00603839" w:rsidP="00FE338A">
            <w:pPr>
              <w:tabs>
                <w:tab w:val="left" w:pos="711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  <w:r w:rsidRPr="002673E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900" w:type="dxa"/>
            <w:gridSpan w:val="2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58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03839" w:rsidRPr="002673ED" w:rsidTr="00FE338A">
        <w:trPr>
          <w:jc w:val="center"/>
        </w:trPr>
        <w:tc>
          <w:tcPr>
            <w:tcW w:w="2880" w:type="dxa"/>
          </w:tcPr>
          <w:p w:rsidR="00603839" w:rsidRPr="002673ED" w:rsidRDefault="00603839" w:rsidP="00FE338A">
            <w:pPr>
              <w:tabs>
                <w:tab w:val="left" w:pos="711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 xml:space="preserve">Лепка      </w:t>
            </w:r>
          </w:p>
        </w:tc>
        <w:tc>
          <w:tcPr>
            <w:tcW w:w="900" w:type="dxa"/>
            <w:gridSpan w:val="2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58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 раз в 2 недели</w:t>
            </w:r>
          </w:p>
        </w:tc>
        <w:tc>
          <w:tcPr>
            <w:tcW w:w="1080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603839" w:rsidRPr="002673ED" w:rsidRDefault="00603839" w:rsidP="00FE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 раз в 2 недели</w:t>
            </w:r>
          </w:p>
        </w:tc>
        <w:tc>
          <w:tcPr>
            <w:tcW w:w="1620" w:type="dxa"/>
          </w:tcPr>
          <w:p w:rsidR="00603839" w:rsidRPr="002673ED" w:rsidRDefault="00603839" w:rsidP="00FE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 раз в 2 недели</w:t>
            </w:r>
          </w:p>
        </w:tc>
      </w:tr>
      <w:tr w:rsidR="00603839" w:rsidRPr="002673ED" w:rsidTr="00FE338A">
        <w:trPr>
          <w:jc w:val="center"/>
        </w:trPr>
        <w:tc>
          <w:tcPr>
            <w:tcW w:w="2880" w:type="dxa"/>
          </w:tcPr>
          <w:p w:rsidR="00603839" w:rsidRPr="002673ED" w:rsidRDefault="00603839" w:rsidP="00FE338A">
            <w:pPr>
              <w:tabs>
                <w:tab w:val="left" w:pos="711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900" w:type="dxa"/>
            <w:gridSpan w:val="2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58" w:type="dxa"/>
          </w:tcPr>
          <w:p w:rsidR="00603839" w:rsidRPr="002673ED" w:rsidRDefault="00603839" w:rsidP="00FE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 раз в 2 недели</w:t>
            </w:r>
          </w:p>
        </w:tc>
        <w:tc>
          <w:tcPr>
            <w:tcW w:w="1080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603839" w:rsidRPr="002673ED" w:rsidRDefault="00603839" w:rsidP="00FE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 раз в 2 недели</w:t>
            </w:r>
          </w:p>
        </w:tc>
        <w:tc>
          <w:tcPr>
            <w:tcW w:w="1620" w:type="dxa"/>
          </w:tcPr>
          <w:p w:rsidR="00603839" w:rsidRPr="002673ED" w:rsidRDefault="00603839" w:rsidP="00FE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 раз в 2 недели</w:t>
            </w:r>
          </w:p>
        </w:tc>
      </w:tr>
      <w:tr w:rsidR="00603839" w:rsidRPr="002673ED" w:rsidTr="00FE338A">
        <w:trPr>
          <w:jc w:val="center"/>
        </w:trPr>
        <w:tc>
          <w:tcPr>
            <w:tcW w:w="2880" w:type="dxa"/>
          </w:tcPr>
          <w:p w:rsidR="00603839" w:rsidRPr="002673ED" w:rsidRDefault="00603839" w:rsidP="00FE338A">
            <w:pPr>
              <w:tabs>
                <w:tab w:val="left" w:pos="711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00" w:type="dxa"/>
            <w:gridSpan w:val="2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58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49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03839" w:rsidRPr="002673ED" w:rsidTr="00FE338A">
        <w:trPr>
          <w:jc w:val="center"/>
        </w:trPr>
        <w:tc>
          <w:tcPr>
            <w:tcW w:w="2880" w:type="dxa"/>
          </w:tcPr>
          <w:p w:rsidR="00603839" w:rsidRPr="002673ED" w:rsidRDefault="00603839" w:rsidP="00FE338A">
            <w:pPr>
              <w:tabs>
                <w:tab w:val="left" w:pos="711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E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00" w:type="dxa"/>
            <w:gridSpan w:val="2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58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49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603839" w:rsidRPr="002673ED" w:rsidRDefault="00603839" w:rsidP="00FE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03839" w:rsidRPr="002673ED" w:rsidTr="00FE338A">
        <w:trPr>
          <w:jc w:val="center"/>
        </w:trPr>
        <w:tc>
          <w:tcPr>
            <w:tcW w:w="2880" w:type="dxa"/>
          </w:tcPr>
          <w:p w:rsidR="00603839" w:rsidRPr="002673ED" w:rsidRDefault="00603839" w:rsidP="00FE33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00" w:type="dxa"/>
            <w:gridSpan w:val="2"/>
          </w:tcPr>
          <w:p w:rsidR="00603839" w:rsidRPr="002673ED" w:rsidRDefault="00603839" w:rsidP="00FE33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81" w:type="dxa"/>
          </w:tcPr>
          <w:p w:rsidR="00603839" w:rsidRPr="002673ED" w:rsidRDefault="00603839" w:rsidP="00FE33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58" w:type="dxa"/>
          </w:tcPr>
          <w:p w:rsidR="00603839" w:rsidRPr="002673ED" w:rsidRDefault="00603839" w:rsidP="00FE33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80" w:type="dxa"/>
          </w:tcPr>
          <w:p w:rsidR="00603839" w:rsidRPr="002673ED" w:rsidRDefault="00603839" w:rsidP="00FE33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49" w:type="dxa"/>
          </w:tcPr>
          <w:p w:rsidR="00603839" w:rsidRPr="002673ED" w:rsidRDefault="00603839" w:rsidP="00FE33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3ED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620" w:type="dxa"/>
          </w:tcPr>
          <w:p w:rsidR="00603839" w:rsidRPr="002673ED" w:rsidRDefault="00603839" w:rsidP="00FE33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</w:tbl>
    <w:p w:rsidR="00603839" w:rsidRDefault="00603839" w:rsidP="00603839">
      <w:pPr>
        <w:spacing w:after="0" w:line="240" w:lineRule="auto"/>
        <w:jc w:val="center"/>
        <w:rPr>
          <w:b/>
          <w:sz w:val="28"/>
          <w:szCs w:val="28"/>
        </w:rPr>
      </w:pPr>
    </w:p>
    <w:p w:rsidR="00603839" w:rsidRDefault="00603839" w:rsidP="00603839">
      <w:pPr>
        <w:spacing w:after="0" w:line="240" w:lineRule="auto"/>
      </w:pPr>
    </w:p>
    <w:p w:rsidR="00603839" w:rsidRDefault="00603839" w:rsidP="00603839">
      <w:pPr>
        <w:spacing w:after="0" w:line="240" w:lineRule="auto"/>
        <w:rPr>
          <w:b/>
          <w:sz w:val="28"/>
          <w:szCs w:val="28"/>
        </w:rPr>
      </w:pPr>
    </w:p>
    <w:p w:rsidR="00C7434E" w:rsidRDefault="00C7434E"/>
    <w:p w:rsidR="00E56E84" w:rsidRDefault="00E56E84">
      <w:r>
        <w:rPr>
          <w:noProof/>
        </w:rPr>
        <w:lastRenderedPageBreak/>
        <w:drawing>
          <wp:inline distT="0" distB="0" distL="0" distR="0">
            <wp:extent cx="5940425" cy="8162568"/>
            <wp:effectExtent l="0" t="0" r="3175" b="0"/>
            <wp:docPr id="2" name="Рисунок 2" descr="C:\Documents and Settings\User\Рабочий стол\Рамиля папкасы- список детей, договор на мед обслуж\Годовые уч календарные графики. Учебные планы\15-16 УП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Рамиля папкасы- список детей, договор на мед обслуж\Годовые уч календарные графики. Учебные планы\15-16 УП печат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6E84" w:rsidSect="00923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FC2CC8"/>
    <w:multiLevelType w:val="hybridMultilevel"/>
    <w:tmpl w:val="788E54DE"/>
    <w:lvl w:ilvl="0" w:tplc="0FC4475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FDC"/>
    <w:rsid w:val="00137FDC"/>
    <w:rsid w:val="00603839"/>
    <w:rsid w:val="00C7434E"/>
    <w:rsid w:val="00E5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83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03839"/>
    <w:pPr>
      <w:ind w:left="720"/>
      <w:contextualSpacing/>
    </w:pPr>
    <w:rPr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56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6E8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83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03839"/>
    <w:pPr>
      <w:ind w:left="720"/>
      <w:contextualSpacing/>
    </w:pPr>
    <w:rPr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56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6E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2018-09-09T06:17:00Z</dcterms:created>
  <dcterms:modified xsi:type="dcterms:W3CDTF">2018-09-09T06:44:00Z</dcterms:modified>
</cp:coreProperties>
</file>